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8637E">
        <w:rPr>
          <w:rFonts w:ascii="Bookman Old Style" w:hAnsi="Bookman Old Style" w:cs="Times New Roman"/>
          <w:b/>
          <w:i/>
        </w:rPr>
        <w:t>4</w:t>
      </w:r>
      <w:r w:rsidR="002419AB">
        <w:rPr>
          <w:rFonts w:ascii="Bookman Old Style" w:hAnsi="Bookman Old Style" w:cs="Arial"/>
          <w:b/>
          <w:i/>
        </w:rPr>
        <w:t xml:space="preserve"> – </w:t>
      </w:r>
      <w:r w:rsidR="0048637E">
        <w:rPr>
          <w:rFonts w:ascii="Bookman Old Style" w:hAnsi="Bookman Old Style" w:cs="Arial"/>
          <w:b/>
          <w:i/>
        </w:rPr>
        <w:t>3</w:t>
      </w:r>
      <w:r w:rsidR="002419AB">
        <w:rPr>
          <w:rFonts w:ascii="Bookman Old Style" w:hAnsi="Bookman Old Style" w:cs="Arial"/>
          <w:b/>
          <w:i/>
        </w:rPr>
        <w:t xml:space="preserve"> – </w:t>
      </w:r>
      <w:r w:rsidR="0048637E">
        <w:rPr>
          <w:rFonts w:ascii="Bookman Old Style" w:hAnsi="Bookman Old Style" w:cs="Arial"/>
          <w:b/>
          <w:i/>
        </w:rPr>
        <w:t xml:space="preserve">1 – 4 – 1 – 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8637E" w:rsidRPr="00F027B6">
        <w:rPr>
          <w:rFonts w:ascii="Bookman Old Style" w:hAnsi="Bookman Old Style"/>
          <w:b/>
          <w:i/>
          <w:sz w:val="21"/>
          <w:szCs w:val="21"/>
        </w:rPr>
        <w:t>4</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01</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00</w:t>
      </w:r>
      <w:r w:rsidR="0048637E" w:rsidRPr="00F027B6">
        <w:rPr>
          <w:rFonts w:ascii="Bookman Old Style" w:hAnsi="Bookman Old Style"/>
          <w:b/>
          <w:i/>
          <w:sz w:val="21"/>
          <w:szCs w:val="21"/>
        </w:rPr>
        <w:t>7</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Pr="00F027B6">
        <w:rPr>
          <w:rFonts w:ascii="Bookman Old Style" w:hAnsi="Bookman Old Style"/>
          <w:b/>
          <w:i/>
          <w:sz w:val="21"/>
          <w:szCs w:val="21"/>
        </w:rPr>
        <w:t xml:space="preserve"> ile ilgili çalışmalar devam ettiğinden bir sonraki ay yapılacak olan İl Genel Meclis toplantı gündemine alınmasına.</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t xml:space="preserve">İmar ve Bayındırlık,  Çevre ve Sağlık, Tarım ve Orman, Köylere Yönelik Hizmetler, Eğitim, Kültür ve Sosyal Hizmetler, Plan ve Proje Komisyonlarının ortaklaşa hazırlamış oldukları </w:t>
      </w:r>
      <w:r>
        <w:rPr>
          <w:rFonts w:ascii="Bookman Old Style" w:hAnsi="Bookman Old Style" w:cs="Times New Roman"/>
          <w:b/>
          <w:i/>
        </w:rPr>
        <w:t>4</w:t>
      </w:r>
      <w:r>
        <w:rPr>
          <w:rFonts w:ascii="Bookman Old Style" w:hAnsi="Bookman Old Style" w:cs="Arial"/>
          <w:b/>
          <w:i/>
        </w:rPr>
        <w:t xml:space="preserve"> – 3 – 1 – 4 – 1 – 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r>
        <w:rPr>
          <w:rFonts w:ascii="Bookman Old Style" w:hAnsi="Bookman Old Style"/>
          <w:b/>
          <w:i/>
        </w:rPr>
        <w:t xml:space="preserve">                      Hamdi AKYÜZ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5F8" w:rsidRDefault="00FF25F8" w:rsidP="005C41D9">
      <w:pPr>
        <w:spacing w:after="0" w:line="240" w:lineRule="auto"/>
      </w:pPr>
      <w:r>
        <w:separator/>
      </w:r>
    </w:p>
  </w:endnote>
  <w:endnote w:type="continuationSeparator" w:id="1">
    <w:p w:rsidR="00FF25F8" w:rsidRDefault="00FF25F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5F8" w:rsidRDefault="00FF25F8" w:rsidP="005C41D9">
      <w:pPr>
        <w:spacing w:after="0" w:line="240" w:lineRule="auto"/>
      </w:pPr>
      <w:r>
        <w:separator/>
      </w:r>
    </w:p>
  </w:footnote>
  <w:footnote w:type="continuationSeparator" w:id="1">
    <w:p w:rsidR="00FF25F8" w:rsidRDefault="00FF25F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547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4C93"/>
    <w:rsid w:val="00346168"/>
    <w:rsid w:val="003552EA"/>
    <w:rsid w:val="003552FB"/>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2447"/>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66B9"/>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25F8"/>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2024-02-13T07:20:00Z</dcterms:created>
  <dcterms:modified xsi:type="dcterms:W3CDTF">2024-02-13T07:20:00Z</dcterms:modified>
</cp:coreProperties>
</file>